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5BD9B" w14:textId="77777777" w:rsidR="000223A8" w:rsidRDefault="00022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A79AAF" w14:textId="77777777" w:rsidR="000223A8" w:rsidRDefault="00022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E5E7F8" w14:textId="77777777" w:rsidR="000223A8" w:rsidRDefault="00022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00D800" w14:textId="77777777" w:rsidR="000223A8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PRIJEDLOG OBRAZLOŽENJA UZ </w:t>
      </w:r>
    </w:p>
    <w:p w14:paraId="3C6B8012" w14:textId="77777777" w:rsidR="000223A8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GODIŠNJE IZVRŠENJE FINANCIJSKOG PLANA DJEČJEG VRTIĆA „KRIJESNICA JANKOVCI“ ZA 2025. GODINU</w:t>
      </w:r>
    </w:p>
    <w:p w14:paraId="031D06FD" w14:textId="77777777" w:rsidR="000223A8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14:paraId="0BA1C03A" w14:textId="77777777" w:rsidR="000223A8" w:rsidRDefault="000223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5819E8" w14:textId="77777777" w:rsidR="000223A8" w:rsidRDefault="000223A8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E6C9E3" w14:textId="77777777" w:rsidR="000223A8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14:paraId="55DBFA9B" w14:textId="77777777" w:rsidR="000223A8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OBRAZLOŽENJE OPĆEG I POSEBNOG DIJELA  </w:t>
      </w:r>
    </w:p>
    <w:p w14:paraId="7329F0C9" w14:textId="77777777" w:rsidR="000223A8" w:rsidRDefault="000223A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073F1D" w14:textId="77777777" w:rsidR="000223A8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 izvještajnom razdoblju proračunski prihodi ostvareni su u iznosu 270.875,14 eura, a odnose se na slijedeće:</w:t>
      </w:r>
    </w:p>
    <w:p w14:paraId="500D0B2F" w14:textId="77777777" w:rsidR="000223A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Pomoći od inozemstva i od subjekata unutar općeg proračuna (63)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6.176,50 eura, odnosno 3.260,86 eura manje u odnosu za prošlu godinu za isto razdoblje. Najznačajniji prihodi u ovoj skupini su Tekuće pomoći iz proračuna Općine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Bogdanovci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iznosu 3630,00 eura, a ostatak su pomoći iz državnog proračuna za predškolski odgoj.</w:t>
      </w:r>
    </w:p>
    <w:p w14:paraId="1F72E723" w14:textId="77777777" w:rsidR="000223A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upravnih i administrativnih  pristojbi, pristojbi po posebnim propisima i naknada (65)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46.994,31 eura, za 6.700,54 eura više u odnosu na prošlu godinu, a ovi prihodi odnose se na uplate od roditelja.</w:t>
      </w:r>
    </w:p>
    <w:p w14:paraId="1619F41F" w14:textId="77777777" w:rsidR="000223A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Prihodi od prodaje proizvoda i robe te pruženih usluga, prihodi od donacija te povrati po protestiranim jamstvima (66) - </w:t>
      </w:r>
      <w:r>
        <w:rPr>
          <w:rFonts w:ascii="Times New Roman" w:eastAsia="Times New Roman" w:hAnsi="Times New Roman" w:cs="Times New Roman"/>
          <w:sz w:val="24"/>
          <w:szCs w:val="24"/>
        </w:rPr>
        <w:t>ostvareni su u prihodu od 1.100,00 eura a odnose se na projekt koji je financiran od HEP d.d.</w:t>
      </w:r>
    </w:p>
    <w:p w14:paraId="7CB70AE5" w14:textId="77777777" w:rsidR="000223A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nadležnog proračuna i od HZZO-a temeljem ugovornih obveza  (67)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ovi prihodi iznose 216.604,33 eura i odnose se na prihode od nadležnog proračuna, a veći su za 38.513,44 eura zbog povećanja rashoda.</w:t>
      </w:r>
    </w:p>
    <w:p w14:paraId="1529F7E4" w14:textId="77777777" w:rsidR="000223A8" w:rsidRDefault="000223A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17B3AF" w14:textId="77777777" w:rsidR="000223A8" w:rsidRDefault="000223A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54E97C" w14:textId="77777777" w:rsidR="000223A8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U izvještajnom razdoblju proračunski rashodi ostvareni su u iznosu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266.287,98 eura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128E1AA2" w14:textId="77777777" w:rsidR="000223A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 za zaposlene (31) – </w:t>
      </w:r>
      <w:r>
        <w:rPr>
          <w:rFonts w:ascii="Times New Roman" w:hAnsi="Times New Roman" w:cs="Times New Roman"/>
          <w:sz w:val="24"/>
          <w:szCs w:val="24"/>
        </w:rPr>
        <w:t>veći su za 39.350,76 eura više u odnosu na prošlu godinu, a realizirani su u iznosu 221.730,26 eura. Odnose se na redovne rashode za zaposlene.</w:t>
      </w:r>
    </w:p>
    <w:p w14:paraId="70A0717F" w14:textId="77777777" w:rsidR="000223A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Materijalni rashodi (32)</w:t>
      </w:r>
      <w:r>
        <w:rPr>
          <w:rFonts w:ascii="Times New Roman" w:hAnsi="Times New Roman" w:cs="Times New Roman"/>
          <w:sz w:val="24"/>
          <w:szCs w:val="24"/>
        </w:rPr>
        <w:t xml:space="preserve"> – veći su za 5.166,08 eura u odnosu na prošlu godinu, a realizirani su u iznosu 43.084,85 eura. Odnose se na materijale rashode redovnog poslovanja odnosno na režijske troškove, uredski materijal, materijal za čišćenje i održavanje, literaturu, knjigovodstvene usluge, službena putovanja, osiguranja i sl.</w:t>
      </w:r>
    </w:p>
    <w:p w14:paraId="562EFB43" w14:textId="77777777" w:rsidR="000223A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Financijski rashodi (34)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87,37 eura, a manji su za 0,50 eura u odnosu na prošlu godinu. Odnose se na usluge banaka.</w:t>
      </w:r>
    </w:p>
    <w:p w14:paraId="636A295B" w14:textId="77777777" w:rsidR="000223A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nabavu proizvedene dugotrajne imovine (42)</w:t>
      </w:r>
      <w:r>
        <w:rPr>
          <w:rFonts w:ascii="Times New Roman" w:hAnsi="Times New Roman" w:cs="Times New Roman"/>
          <w:sz w:val="24"/>
          <w:szCs w:val="24"/>
        </w:rPr>
        <w:t xml:space="preserve"> - realizirani su u iznosu 1.385,50 eura, a odnose se na stroj za kompostiranje, hladnjak i laptop.</w:t>
      </w:r>
    </w:p>
    <w:p w14:paraId="7AC17719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6B0301A0" w14:textId="77777777" w:rsidR="000223A8" w:rsidRDefault="0000000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VIŠAK/MANJAK PRORAČUNA</w:t>
      </w:r>
    </w:p>
    <w:p w14:paraId="6D624797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izvještajnom razdoblju kod proračunskog korisnika Dječji vrtić Krijesnica Jankovci ostvaren je ukupan višak u iznosu 4.587,16 eura. Preneseni manjak iz prethodne godine iznosi 11.155,30 eura. Manjak koji se prenosi u slijedeće razdoblje iznosi 6.568,14 eura, a odnosi se na metodološki manjak koji će se pokriti plaćanjem obveza za 12/2025 u siječnju 2026.godine.</w:t>
      </w:r>
    </w:p>
    <w:p w14:paraId="6E615E6B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287024BC" w14:textId="77777777" w:rsidR="000223A8" w:rsidRDefault="0000000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POSEBNI IZVJEŠTAJI U POLUGODIŠNJEM IZVJEŠTAJU O IZVRŠENJU      </w:t>
      </w:r>
    </w:p>
    <w:p w14:paraId="713E0F7E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korištenju proračunske zalihe.</w:t>
      </w:r>
    </w:p>
    <w:p w14:paraId="74E554C0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2025. godini nije planirana proračunska zaliha.</w:t>
      </w:r>
    </w:p>
    <w:p w14:paraId="1CF12CE2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6B539990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zaduživanju na domaćem i stranom tržištu novca i kapitala</w:t>
      </w:r>
    </w:p>
    <w:p w14:paraId="013723C0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Dječji vrtić Krijesnica Jankovci nema zaduživanja.</w:t>
      </w:r>
    </w:p>
    <w:p w14:paraId="3B6328BC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661E7FAD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danim jamstvima i plaćanja po protestiranim jamstvima</w:t>
      </w:r>
    </w:p>
    <w:p w14:paraId="3B14EAD0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Krijesnica Jankovci nema danih jamstava i plaćanja po protestiranim jamstvima.</w:t>
      </w:r>
    </w:p>
    <w:p w14:paraId="2C80F4AC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6A372C6B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Izvještaj o korištenju sredstava fondova Europske unije </w:t>
      </w:r>
    </w:p>
    <w:p w14:paraId="61AFFF14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Krijesnica Jankovci nije koristila sredstva fondova Europske unije.</w:t>
      </w:r>
    </w:p>
    <w:p w14:paraId="37D985EC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2EF3788A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danim zajmovima i potraživanjima po danim zajmovima</w:t>
      </w:r>
    </w:p>
    <w:p w14:paraId="4D641CC0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Krijesnica Jankovci nema danih jamstava ni potraživanja po istim.</w:t>
      </w:r>
    </w:p>
    <w:p w14:paraId="14AFCAB1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36FFB315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Izvještaj o stanju potraživanja i dospjelih obveza te o stanju potencijalnih obveza po osnovi sudskih sporova </w:t>
      </w:r>
    </w:p>
    <w:p w14:paraId="0A85EAC0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U izvještajnom razdoblju stanje nenaplaćenih potraživanja i udjela iznosi 8.137,91 eura.</w:t>
      </w:r>
    </w:p>
    <w:p w14:paraId="4E8B6B1E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U izvještajnom razdoblju stanje obveza Dječjeg vrtića Krijesnica Jankovci na dan 31. 12. 2025. godine iznosi 28.193,54 eura. Odnose na obveze za plaću za 12.mjesec 2025.godine, te za nabavu nefinancijske imovine.</w:t>
      </w:r>
    </w:p>
    <w:p w14:paraId="5D908C39" w14:textId="77777777" w:rsidR="00506D5E" w:rsidRPr="008B2EEA" w:rsidRDefault="00506D5E" w:rsidP="00506D5E">
      <w:pPr>
        <w:spacing w:after="0"/>
        <w:jc w:val="right"/>
        <w:rPr>
          <w:rFonts w:ascii="Cambria" w:eastAsia="Times New Roman" w:hAnsi="Cambria"/>
        </w:rPr>
      </w:pPr>
      <w:r w:rsidRPr="008B2EEA">
        <w:rPr>
          <w:rFonts w:ascii="Cambria" w:eastAsia="Times New Roman" w:hAnsi="Cambria"/>
        </w:rPr>
        <w:t>Predsjednik Upravnog vijeća:</w:t>
      </w:r>
    </w:p>
    <w:p w14:paraId="0D605980" w14:textId="77777777" w:rsidR="00506D5E" w:rsidRPr="008B2EEA" w:rsidRDefault="00506D5E" w:rsidP="00506D5E">
      <w:pPr>
        <w:jc w:val="right"/>
        <w:rPr>
          <w:rFonts w:ascii="Cambria" w:hAnsi="Cambria" w:cs="Arial"/>
        </w:rPr>
      </w:pPr>
      <w:r w:rsidRPr="008B2EEA">
        <w:rPr>
          <w:rFonts w:ascii="Cambria" w:eastAsia="Times New Roman" w:hAnsi="Cambria"/>
        </w:rPr>
        <w:t xml:space="preserve">                                                                                              </w:t>
      </w:r>
      <w:bookmarkStart w:id="0" w:name="_Hlk147475909"/>
      <w:r w:rsidRPr="008B2EEA">
        <w:rPr>
          <w:rFonts w:ascii="Cambria" w:hAnsi="Cambria" w:cs="Arial"/>
        </w:rPr>
        <w:t xml:space="preserve">Boris Dragičević, </w:t>
      </w:r>
      <w:proofErr w:type="spellStart"/>
      <w:r w:rsidRPr="008B2EEA">
        <w:rPr>
          <w:rFonts w:ascii="Cambria" w:hAnsi="Cambria" w:cs="Arial"/>
        </w:rPr>
        <w:t>univ.bacc.ing.agr</w:t>
      </w:r>
      <w:proofErr w:type="spellEnd"/>
      <w:r w:rsidRPr="008B2EEA">
        <w:rPr>
          <w:rFonts w:ascii="Cambria" w:hAnsi="Cambria" w:cs="Arial"/>
        </w:rPr>
        <w:t>.</w:t>
      </w:r>
      <w:bookmarkEnd w:id="0"/>
    </w:p>
    <w:p w14:paraId="5AE29823" w14:textId="695D7851" w:rsidR="000223A8" w:rsidRDefault="000223A8" w:rsidP="00506D5E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223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01981" w14:textId="77777777" w:rsidR="00720AAF" w:rsidRDefault="00720AAF">
      <w:pPr>
        <w:spacing w:line="240" w:lineRule="auto"/>
      </w:pPr>
      <w:r>
        <w:separator/>
      </w:r>
    </w:p>
  </w:endnote>
  <w:endnote w:type="continuationSeparator" w:id="0">
    <w:p w14:paraId="711CD538" w14:textId="77777777" w:rsidR="00720AAF" w:rsidRDefault="00720A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mo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0E6EB" w14:textId="77777777" w:rsidR="00720AAF" w:rsidRDefault="00720AAF">
      <w:pPr>
        <w:spacing w:after="0"/>
      </w:pPr>
      <w:r>
        <w:separator/>
      </w:r>
    </w:p>
  </w:footnote>
  <w:footnote w:type="continuationSeparator" w:id="0">
    <w:p w14:paraId="6AC449C6" w14:textId="77777777" w:rsidR="00720AAF" w:rsidRDefault="00720AA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D0"/>
    <w:rsid w:val="0000109B"/>
    <w:rsid w:val="0000199F"/>
    <w:rsid w:val="00001E00"/>
    <w:rsid w:val="00002C10"/>
    <w:rsid w:val="00011127"/>
    <w:rsid w:val="000210EC"/>
    <w:rsid w:val="000223A8"/>
    <w:rsid w:val="000320AB"/>
    <w:rsid w:val="0003412F"/>
    <w:rsid w:val="00040657"/>
    <w:rsid w:val="00047E99"/>
    <w:rsid w:val="00054275"/>
    <w:rsid w:val="000625F8"/>
    <w:rsid w:val="00064E2F"/>
    <w:rsid w:val="00075E56"/>
    <w:rsid w:val="00082A5A"/>
    <w:rsid w:val="00095B93"/>
    <w:rsid w:val="000A4788"/>
    <w:rsid w:val="000B404C"/>
    <w:rsid w:val="000B559E"/>
    <w:rsid w:val="000B6E9A"/>
    <w:rsid w:val="000C3B9C"/>
    <w:rsid w:val="000C4CF9"/>
    <w:rsid w:val="000D364D"/>
    <w:rsid w:val="000D3B54"/>
    <w:rsid w:val="000E0C11"/>
    <w:rsid w:val="000E66A5"/>
    <w:rsid w:val="000F38C3"/>
    <w:rsid w:val="000F52CD"/>
    <w:rsid w:val="00112435"/>
    <w:rsid w:val="00113A22"/>
    <w:rsid w:val="00123A61"/>
    <w:rsid w:val="00123BB5"/>
    <w:rsid w:val="001269AA"/>
    <w:rsid w:val="00126DD1"/>
    <w:rsid w:val="001321DD"/>
    <w:rsid w:val="001447CF"/>
    <w:rsid w:val="00146724"/>
    <w:rsid w:val="001540B6"/>
    <w:rsid w:val="00160D59"/>
    <w:rsid w:val="00164B6A"/>
    <w:rsid w:val="00173FE9"/>
    <w:rsid w:val="001828F5"/>
    <w:rsid w:val="00185F48"/>
    <w:rsid w:val="001976AA"/>
    <w:rsid w:val="00197EE4"/>
    <w:rsid w:val="001A3255"/>
    <w:rsid w:val="001B1E67"/>
    <w:rsid w:val="001C65AE"/>
    <w:rsid w:val="001E0D93"/>
    <w:rsid w:val="001E1897"/>
    <w:rsid w:val="001E4D71"/>
    <w:rsid w:val="001F743E"/>
    <w:rsid w:val="001F7EB5"/>
    <w:rsid w:val="00220C78"/>
    <w:rsid w:val="002326EC"/>
    <w:rsid w:val="00232EC2"/>
    <w:rsid w:val="00236D46"/>
    <w:rsid w:val="002475FC"/>
    <w:rsid w:val="00255A7F"/>
    <w:rsid w:val="00265EE9"/>
    <w:rsid w:val="00270F36"/>
    <w:rsid w:val="0027191C"/>
    <w:rsid w:val="00272C06"/>
    <w:rsid w:val="00274D29"/>
    <w:rsid w:val="0027522B"/>
    <w:rsid w:val="00277D91"/>
    <w:rsid w:val="00291D90"/>
    <w:rsid w:val="002A00D8"/>
    <w:rsid w:val="002A098E"/>
    <w:rsid w:val="002A1374"/>
    <w:rsid w:val="002A3B54"/>
    <w:rsid w:val="002A55EA"/>
    <w:rsid w:val="002D1E8A"/>
    <w:rsid w:val="002D339B"/>
    <w:rsid w:val="002E62B8"/>
    <w:rsid w:val="002F5DF8"/>
    <w:rsid w:val="0031001E"/>
    <w:rsid w:val="00311E97"/>
    <w:rsid w:val="003256A6"/>
    <w:rsid w:val="0033758A"/>
    <w:rsid w:val="00346DD9"/>
    <w:rsid w:val="00347497"/>
    <w:rsid w:val="00352F78"/>
    <w:rsid w:val="00353B22"/>
    <w:rsid w:val="00353FA4"/>
    <w:rsid w:val="003649E6"/>
    <w:rsid w:val="0036651E"/>
    <w:rsid w:val="0038531F"/>
    <w:rsid w:val="00392C7F"/>
    <w:rsid w:val="003950F0"/>
    <w:rsid w:val="003A3B1F"/>
    <w:rsid w:val="003B36AF"/>
    <w:rsid w:val="003C4919"/>
    <w:rsid w:val="003C55B1"/>
    <w:rsid w:val="003C62FC"/>
    <w:rsid w:val="003C7288"/>
    <w:rsid w:val="003C7E5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4766"/>
    <w:rsid w:val="004268F1"/>
    <w:rsid w:val="00433291"/>
    <w:rsid w:val="004431E0"/>
    <w:rsid w:val="00460F49"/>
    <w:rsid w:val="00465412"/>
    <w:rsid w:val="00474FB2"/>
    <w:rsid w:val="004926D4"/>
    <w:rsid w:val="004B2496"/>
    <w:rsid w:val="004D467E"/>
    <w:rsid w:val="004E0569"/>
    <w:rsid w:val="004E32C3"/>
    <w:rsid w:val="004E53FD"/>
    <w:rsid w:val="004E6EDA"/>
    <w:rsid w:val="004E6F02"/>
    <w:rsid w:val="004F218A"/>
    <w:rsid w:val="004F260D"/>
    <w:rsid w:val="004F4A81"/>
    <w:rsid w:val="00503514"/>
    <w:rsid w:val="00506D5E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5242B"/>
    <w:rsid w:val="00552BD3"/>
    <w:rsid w:val="005550BB"/>
    <w:rsid w:val="005769D7"/>
    <w:rsid w:val="00585378"/>
    <w:rsid w:val="00596503"/>
    <w:rsid w:val="005969A6"/>
    <w:rsid w:val="005A1FED"/>
    <w:rsid w:val="005B2C19"/>
    <w:rsid w:val="005B397C"/>
    <w:rsid w:val="005D7E32"/>
    <w:rsid w:val="005E1B9D"/>
    <w:rsid w:val="005E3F71"/>
    <w:rsid w:val="005E4766"/>
    <w:rsid w:val="005F1FA4"/>
    <w:rsid w:val="005F7B86"/>
    <w:rsid w:val="0060563F"/>
    <w:rsid w:val="006077F6"/>
    <w:rsid w:val="00612237"/>
    <w:rsid w:val="00621FBA"/>
    <w:rsid w:val="00633110"/>
    <w:rsid w:val="006331A3"/>
    <w:rsid w:val="006402F8"/>
    <w:rsid w:val="00646AAC"/>
    <w:rsid w:val="00651D61"/>
    <w:rsid w:val="00663C90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1FFC"/>
    <w:rsid w:val="006C490B"/>
    <w:rsid w:val="006C5375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4E99"/>
    <w:rsid w:val="006F54BD"/>
    <w:rsid w:val="00701D8D"/>
    <w:rsid w:val="00717160"/>
    <w:rsid w:val="00717C7A"/>
    <w:rsid w:val="00720AAF"/>
    <w:rsid w:val="00720CD9"/>
    <w:rsid w:val="007229FC"/>
    <w:rsid w:val="00730386"/>
    <w:rsid w:val="00741770"/>
    <w:rsid w:val="00744C5D"/>
    <w:rsid w:val="00747886"/>
    <w:rsid w:val="00773411"/>
    <w:rsid w:val="00774262"/>
    <w:rsid w:val="00776AF7"/>
    <w:rsid w:val="0078727C"/>
    <w:rsid w:val="007924E9"/>
    <w:rsid w:val="00794CD3"/>
    <w:rsid w:val="007B5C3F"/>
    <w:rsid w:val="007B772D"/>
    <w:rsid w:val="007C0E3D"/>
    <w:rsid w:val="007C6A28"/>
    <w:rsid w:val="007C7418"/>
    <w:rsid w:val="007D3334"/>
    <w:rsid w:val="007D6F3E"/>
    <w:rsid w:val="007E76F5"/>
    <w:rsid w:val="007E7F08"/>
    <w:rsid w:val="007F44AE"/>
    <w:rsid w:val="007F62B9"/>
    <w:rsid w:val="00803739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8344B"/>
    <w:rsid w:val="008A34BE"/>
    <w:rsid w:val="008B58DF"/>
    <w:rsid w:val="008D4CEE"/>
    <w:rsid w:val="008D5B67"/>
    <w:rsid w:val="008D65AA"/>
    <w:rsid w:val="008D7681"/>
    <w:rsid w:val="00901883"/>
    <w:rsid w:val="009035BB"/>
    <w:rsid w:val="00905531"/>
    <w:rsid w:val="00906ED2"/>
    <w:rsid w:val="00907CBD"/>
    <w:rsid w:val="009172B7"/>
    <w:rsid w:val="00920DFE"/>
    <w:rsid w:val="009234D3"/>
    <w:rsid w:val="009242F9"/>
    <w:rsid w:val="009274EB"/>
    <w:rsid w:val="00931305"/>
    <w:rsid w:val="00933D8C"/>
    <w:rsid w:val="009408A7"/>
    <w:rsid w:val="009565BF"/>
    <w:rsid w:val="00962D8F"/>
    <w:rsid w:val="009657DC"/>
    <w:rsid w:val="00965999"/>
    <w:rsid w:val="0097540D"/>
    <w:rsid w:val="00977551"/>
    <w:rsid w:val="00980C6A"/>
    <w:rsid w:val="009852A6"/>
    <w:rsid w:val="00990A7B"/>
    <w:rsid w:val="009911D2"/>
    <w:rsid w:val="00992623"/>
    <w:rsid w:val="009967ED"/>
    <w:rsid w:val="00996B15"/>
    <w:rsid w:val="009A1AA5"/>
    <w:rsid w:val="009A3104"/>
    <w:rsid w:val="009B01B8"/>
    <w:rsid w:val="009B3D28"/>
    <w:rsid w:val="009B5D7C"/>
    <w:rsid w:val="009C2A84"/>
    <w:rsid w:val="009C4E50"/>
    <w:rsid w:val="009E3C59"/>
    <w:rsid w:val="009E6AFA"/>
    <w:rsid w:val="009F00D7"/>
    <w:rsid w:val="009F4658"/>
    <w:rsid w:val="009F4C8F"/>
    <w:rsid w:val="00A12C3E"/>
    <w:rsid w:val="00A23AFB"/>
    <w:rsid w:val="00A35107"/>
    <w:rsid w:val="00A61286"/>
    <w:rsid w:val="00A661AF"/>
    <w:rsid w:val="00A739DA"/>
    <w:rsid w:val="00A83FFD"/>
    <w:rsid w:val="00A85621"/>
    <w:rsid w:val="00A8765A"/>
    <w:rsid w:val="00A94066"/>
    <w:rsid w:val="00A966D5"/>
    <w:rsid w:val="00AA3569"/>
    <w:rsid w:val="00AA471F"/>
    <w:rsid w:val="00AA60C3"/>
    <w:rsid w:val="00AB561C"/>
    <w:rsid w:val="00AC0B0F"/>
    <w:rsid w:val="00AD60B9"/>
    <w:rsid w:val="00AE16C6"/>
    <w:rsid w:val="00AF1792"/>
    <w:rsid w:val="00B04790"/>
    <w:rsid w:val="00B13B1E"/>
    <w:rsid w:val="00B17FF7"/>
    <w:rsid w:val="00B21D82"/>
    <w:rsid w:val="00B30D52"/>
    <w:rsid w:val="00B42BF0"/>
    <w:rsid w:val="00B433D4"/>
    <w:rsid w:val="00B4441A"/>
    <w:rsid w:val="00B47C1A"/>
    <w:rsid w:val="00B523D6"/>
    <w:rsid w:val="00B539AE"/>
    <w:rsid w:val="00B66ACD"/>
    <w:rsid w:val="00B73DBF"/>
    <w:rsid w:val="00B7603E"/>
    <w:rsid w:val="00B9406F"/>
    <w:rsid w:val="00BA0DFA"/>
    <w:rsid w:val="00BA19D8"/>
    <w:rsid w:val="00BB72D0"/>
    <w:rsid w:val="00BD3E6E"/>
    <w:rsid w:val="00BE2A0B"/>
    <w:rsid w:val="00BE6228"/>
    <w:rsid w:val="00BF0DF5"/>
    <w:rsid w:val="00BF4536"/>
    <w:rsid w:val="00BF7A92"/>
    <w:rsid w:val="00C16E70"/>
    <w:rsid w:val="00C35913"/>
    <w:rsid w:val="00C442B5"/>
    <w:rsid w:val="00C469D2"/>
    <w:rsid w:val="00C47260"/>
    <w:rsid w:val="00C5394F"/>
    <w:rsid w:val="00C64215"/>
    <w:rsid w:val="00C658B0"/>
    <w:rsid w:val="00C6592D"/>
    <w:rsid w:val="00C70D6F"/>
    <w:rsid w:val="00C74B04"/>
    <w:rsid w:val="00C75642"/>
    <w:rsid w:val="00C76333"/>
    <w:rsid w:val="00C81E80"/>
    <w:rsid w:val="00C92F00"/>
    <w:rsid w:val="00CA0011"/>
    <w:rsid w:val="00CB6C56"/>
    <w:rsid w:val="00CC05C0"/>
    <w:rsid w:val="00CC43A9"/>
    <w:rsid w:val="00CD3275"/>
    <w:rsid w:val="00CD3B36"/>
    <w:rsid w:val="00CD535C"/>
    <w:rsid w:val="00CD6C93"/>
    <w:rsid w:val="00CE21D1"/>
    <w:rsid w:val="00CE782F"/>
    <w:rsid w:val="00D16B77"/>
    <w:rsid w:val="00D21503"/>
    <w:rsid w:val="00D225BB"/>
    <w:rsid w:val="00D50C00"/>
    <w:rsid w:val="00D56CF7"/>
    <w:rsid w:val="00D62518"/>
    <w:rsid w:val="00D62B5F"/>
    <w:rsid w:val="00D6513B"/>
    <w:rsid w:val="00D675A3"/>
    <w:rsid w:val="00D7003B"/>
    <w:rsid w:val="00D73F48"/>
    <w:rsid w:val="00D827B0"/>
    <w:rsid w:val="00D83AF6"/>
    <w:rsid w:val="00D8625C"/>
    <w:rsid w:val="00D86C54"/>
    <w:rsid w:val="00DA01FB"/>
    <w:rsid w:val="00DA2615"/>
    <w:rsid w:val="00DA2C49"/>
    <w:rsid w:val="00DB304D"/>
    <w:rsid w:val="00DB4503"/>
    <w:rsid w:val="00DB6CCB"/>
    <w:rsid w:val="00DD25E7"/>
    <w:rsid w:val="00DD63E0"/>
    <w:rsid w:val="00DF2240"/>
    <w:rsid w:val="00DF3D25"/>
    <w:rsid w:val="00E10074"/>
    <w:rsid w:val="00E15D91"/>
    <w:rsid w:val="00E24ECE"/>
    <w:rsid w:val="00E25861"/>
    <w:rsid w:val="00E279D8"/>
    <w:rsid w:val="00E316FF"/>
    <w:rsid w:val="00E347D8"/>
    <w:rsid w:val="00E426F2"/>
    <w:rsid w:val="00E4572B"/>
    <w:rsid w:val="00E51ED3"/>
    <w:rsid w:val="00E63B80"/>
    <w:rsid w:val="00E730A3"/>
    <w:rsid w:val="00E75016"/>
    <w:rsid w:val="00E76740"/>
    <w:rsid w:val="00E76A79"/>
    <w:rsid w:val="00E8013C"/>
    <w:rsid w:val="00E84667"/>
    <w:rsid w:val="00E877BA"/>
    <w:rsid w:val="00E958F0"/>
    <w:rsid w:val="00EA2552"/>
    <w:rsid w:val="00EA604A"/>
    <w:rsid w:val="00EA665F"/>
    <w:rsid w:val="00EB5140"/>
    <w:rsid w:val="00EB54C9"/>
    <w:rsid w:val="00EC26C4"/>
    <w:rsid w:val="00EC3FC7"/>
    <w:rsid w:val="00EC44A8"/>
    <w:rsid w:val="00ED59C7"/>
    <w:rsid w:val="00ED6CDB"/>
    <w:rsid w:val="00EE0DAE"/>
    <w:rsid w:val="00EE2AA9"/>
    <w:rsid w:val="00EE5282"/>
    <w:rsid w:val="00F110E3"/>
    <w:rsid w:val="00F158C8"/>
    <w:rsid w:val="00F2066A"/>
    <w:rsid w:val="00F21A71"/>
    <w:rsid w:val="00F2274A"/>
    <w:rsid w:val="00F22A57"/>
    <w:rsid w:val="00F2331B"/>
    <w:rsid w:val="00F270F8"/>
    <w:rsid w:val="00F275FB"/>
    <w:rsid w:val="00F31F7A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613E"/>
    <w:rsid w:val="00F96C1B"/>
    <w:rsid w:val="00FA3BC3"/>
    <w:rsid w:val="00FA4127"/>
    <w:rsid w:val="00FB0812"/>
    <w:rsid w:val="00FB1CE8"/>
    <w:rsid w:val="00FB40FB"/>
    <w:rsid w:val="00FC3C8B"/>
    <w:rsid w:val="00FC7F4A"/>
    <w:rsid w:val="00FE64B3"/>
    <w:rsid w:val="00FF3519"/>
    <w:rsid w:val="1CA20CB7"/>
    <w:rsid w:val="38EF222F"/>
    <w:rsid w:val="56EE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0DBD1"/>
  <w15:docId w15:val="{EDAC9782-AC63-488D-81C7-151D6991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1"/>
    <w:qFormat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99"/>
    <w:unhideWhenUsed/>
    <w:qFormat/>
    <w:pPr>
      <w:spacing w:after="120"/>
    </w:pPr>
  </w:style>
  <w:style w:type="paragraph" w:styleId="Tijeloteksta2">
    <w:name w:val="Body Text 2"/>
    <w:basedOn w:val="Normal"/>
    <w:link w:val="Tijeloteksta2Char"/>
    <w:qFormat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styleId="SlijeenaHiperveza">
    <w:name w:val="FollowedHyperlink"/>
    <w:uiPriority w:val="99"/>
    <w:semiHidden/>
    <w:unhideWhenUsed/>
    <w:qFormat/>
    <w:rPr>
      <w:color w:val="954F72"/>
      <w:u w:val="single"/>
    </w:rPr>
  </w:style>
  <w:style w:type="character" w:styleId="Hiperveza">
    <w:name w:val="Hyperlink"/>
    <w:uiPriority w:val="99"/>
    <w:semiHidden/>
    <w:unhideWhenUsed/>
    <w:qFormat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semiHidden/>
    <w:unhideWhenUsed/>
    <w:qFormat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1"/>
    <w:qFormat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qFormat/>
    <w:rPr>
      <w:rFonts w:ascii="Arial" w:eastAsia="Times New Roman" w:hAnsi="Arial" w:cs="Arial"/>
      <w:i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qFormat/>
    <w:rPr>
      <w:rFonts w:ascii="Times New Roman" w:eastAsia="Times New Roman" w:hAnsi="Times New Roman" w:cs="Times New Roman"/>
      <w:szCs w:val="2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qFormat/>
  </w:style>
  <w:style w:type="character" w:customStyle="1" w:styleId="Naslov4Char">
    <w:name w:val="Naslov 4 Char"/>
    <w:basedOn w:val="Zadanifontodlomka"/>
    <w:link w:val="Naslov4"/>
    <w:uiPriority w:val="1"/>
    <w:semiHidden/>
    <w:qFormat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qFormat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pPr>
      <w:widowControl w:val="0"/>
    </w:pPr>
    <w:rPr>
      <w:rFonts w:ascii="Calibri" w:eastAsia="Calibri" w:hAnsi="Calibri" w:cs="Times New Roman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table" w:customStyle="1" w:styleId="Reetkatablice1">
    <w:name w:val="Rešetka tablice1"/>
    <w:basedOn w:val="Obinatablica"/>
    <w:uiPriority w:val="59"/>
    <w:qFormat/>
    <w:pPr>
      <w:widowControl w:val="0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62C75-7732-4E15-A6B3-8F76B1225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Općina Jankovci</cp:lastModifiedBy>
  <cp:revision>2</cp:revision>
  <cp:lastPrinted>2024-03-13T11:00:00Z</cp:lastPrinted>
  <dcterms:created xsi:type="dcterms:W3CDTF">2026-03-13T09:12:00Z</dcterms:created>
  <dcterms:modified xsi:type="dcterms:W3CDTF">2026-03-13T09:12:00Z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CD55EE76631C44D8A3215B9488CAC714_12</vt:lpwstr>
  </property>
</Properties>
</file>